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06" w:rsidRPr="00974232" w:rsidRDefault="00376706" w:rsidP="00D710DA">
      <w:pPr>
        <w:rPr>
          <w:rFonts w:eastAsia="黑体"/>
        </w:rPr>
      </w:pPr>
      <w:bookmarkStart w:id="0" w:name="_GoBack"/>
      <w:bookmarkEnd w:id="0"/>
    </w:p>
    <w:p w:rsidR="00376706" w:rsidRPr="00974232" w:rsidRDefault="00376706" w:rsidP="00D710DA">
      <w:pPr>
        <w:rPr>
          <w:rFonts w:eastAsia="黑体"/>
        </w:rPr>
      </w:pPr>
    </w:p>
    <w:p w:rsidR="00376706" w:rsidRPr="00974232" w:rsidRDefault="00376706" w:rsidP="00D710DA">
      <w:pPr>
        <w:rPr>
          <w:rFonts w:eastAsia="黑体"/>
        </w:rPr>
      </w:pPr>
    </w:p>
    <w:p w:rsidR="00376706" w:rsidRPr="00974232" w:rsidRDefault="00376706" w:rsidP="00D710DA">
      <w:pPr>
        <w:rPr>
          <w:rFonts w:eastAsia="黑体"/>
        </w:rPr>
      </w:pPr>
    </w:p>
    <w:p w:rsidR="00376706" w:rsidRPr="00974232" w:rsidRDefault="00376706" w:rsidP="00D710DA">
      <w:pPr>
        <w:rPr>
          <w:rFonts w:eastAsia="黑体"/>
        </w:rPr>
      </w:pPr>
    </w:p>
    <w:p w:rsidR="00376706" w:rsidRPr="00974232" w:rsidRDefault="00376706" w:rsidP="00D710DA">
      <w:pPr>
        <w:rPr>
          <w:rFonts w:eastAsia="黑体"/>
        </w:rPr>
      </w:pPr>
    </w:p>
    <w:p w:rsidR="00376706" w:rsidRPr="00974232" w:rsidRDefault="00376706" w:rsidP="00D710DA">
      <w:pPr>
        <w:rPr>
          <w:rFonts w:eastAsia="黑体"/>
        </w:rPr>
      </w:pPr>
    </w:p>
    <w:p w:rsidR="00376706" w:rsidRPr="00974232" w:rsidRDefault="00376706" w:rsidP="00D710DA">
      <w:pPr>
        <w:rPr>
          <w:rFonts w:eastAsia="黑体"/>
        </w:rPr>
      </w:pPr>
    </w:p>
    <w:p w:rsidR="00376706" w:rsidRPr="00974232" w:rsidRDefault="00376706" w:rsidP="00D710DA">
      <w:pPr>
        <w:jc w:val="center"/>
      </w:pPr>
      <w:r w:rsidRPr="00974232">
        <w:t>中大教务〔</w:t>
      </w:r>
      <w:r w:rsidR="000055FA" w:rsidRPr="00974232">
        <w:t>2020</w:t>
      </w:r>
      <w:r w:rsidRPr="00974232">
        <w:t>〕</w:t>
      </w:r>
      <w:r w:rsidR="00D710DA">
        <w:t>72</w:t>
      </w:r>
      <w:r w:rsidRPr="00974232">
        <w:t>号</w:t>
      </w:r>
    </w:p>
    <w:p w:rsidR="00376706" w:rsidRPr="00974232" w:rsidRDefault="00376706" w:rsidP="00D710DA">
      <w:pPr>
        <w:rPr>
          <w:rFonts w:eastAsia="黑体"/>
        </w:rPr>
      </w:pPr>
    </w:p>
    <w:p w:rsidR="00376706" w:rsidRPr="00974232" w:rsidRDefault="00E97492" w:rsidP="00D710DA">
      <w:pPr>
        <w:rPr>
          <w:rFonts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2520315</wp:posOffset>
                </wp:positionV>
                <wp:extent cx="5544185" cy="86423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706" w:rsidRPr="00470269" w:rsidRDefault="00376706" w:rsidP="00A915EA"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0"/>
                                <w:sz w:val="110"/>
                              </w:rPr>
                            </w:pPr>
                            <w:r w:rsidRPr="00470269"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0"/>
                                <w:sz w:val="110"/>
                              </w:rPr>
                              <w:t>中</w:t>
                            </w:r>
                            <w:r w:rsidRPr="00470269">
                              <w:rPr>
                                <w:rFonts w:eastAsia="方正小标宋简体"/>
                                <w:bCs/>
                                <w:color w:val="FF0000"/>
                                <w:w w:val="80"/>
                                <w:sz w:val="110"/>
                              </w:rPr>
                              <w:t xml:space="preserve"> </w:t>
                            </w:r>
                            <w:r w:rsidRPr="00470269"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0"/>
                                <w:sz w:val="110"/>
                              </w:rPr>
                              <w:t>山</w:t>
                            </w:r>
                            <w:r w:rsidRPr="00470269">
                              <w:rPr>
                                <w:rFonts w:eastAsia="方正小标宋简体"/>
                                <w:bCs/>
                                <w:color w:val="FF0000"/>
                                <w:w w:val="80"/>
                                <w:sz w:val="110"/>
                              </w:rPr>
                              <w:t xml:space="preserve"> </w:t>
                            </w:r>
                            <w:r w:rsidRPr="00470269"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0"/>
                                <w:sz w:val="110"/>
                              </w:rPr>
                              <w:t>大</w:t>
                            </w:r>
                            <w:r w:rsidRPr="00470269">
                              <w:rPr>
                                <w:rFonts w:eastAsia="方正小标宋简体"/>
                                <w:bCs/>
                                <w:color w:val="FF0000"/>
                                <w:w w:val="80"/>
                                <w:sz w:val="110"/>
                              </w:rPr>
                              <w:t xml:space="preserve"> </w:t>
                            </w:r>
                            <w:r w:rsidRPr="00470269"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0"/>
                                <w:sz w:val="110"/>
                              </w:rPr>
                              <w:t>学</w:t>
                            </w:r>
                            <w:r w:rsidRPr="00470269">
                              <w:rPr>
                                <w:rFonts w:eastAsia="方正小标宋简体"/>
                                <w:bCs/>
                                <w:color w:val="FF0000"/>
                                <w:w w:val="80"/>
                                <w:sz w:val="110"/>
                              </w:rPr>
                              <w:t xml:space="preserve"> </w:t>
                            </w:r>
                            <w:r w:rsidRPr="00470269"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0"/>
                                <w:sz w:val="110"/>
                              </w:rPr>
                              <w:t>文</w:t>
                            </w:r>
                            <w:r w:rsidRPr="00470269">
                              <w:rPr>
                                <w:rFonts w:eastAsia="方正小标宋简体"/>
                                <w:bCs/>
                                <w:color w:val="FF0000"/>
                                <w:w w:val="80"/>
                                <w:sz w:val="110"/>
                              </w:rPr>
                              <w:t xml:space="preserve"> </w:t>
                            </w:r>
                            <w:r w:rsidRPr="00470269"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0"/>
                                <w:sz w:val="110"/>
                              </w:rPr>
                              <w:t>件</w:t>
                            </w:r>
                          </w:p>
                          <w:p w:rsidR="00376706" w:rsidRDefault="00376706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9.4pt;margin-top:198.45pt;width:436.55pt;height:68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" filled="f" stroked="f">
                <v:textbox inset="0,0,0,0">
                  <w:txbxContent>
                    <w:p w:rsidR="00376706" w:rsidRPr="00470269" w:rsidRDefault="00376706" w:rsidP="00A915EA"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0"/>
                          <w:sz w:val="110"/>
                        </w:rPr>
                      </w:pPr>
                      <w:r w:rsidRPr="00470269">
                        <w:rPr>
                          <w:rFonts w:eastAsia="方正小标宋简体" w:hint="eastAsia"/>
                          <w:bCs/>
                          <w:color w:val="FF0000"/>
                          <w:w w:val="80"/>
                          <w:sz w:val="110"/>
                        </w:rPr>
                        <w:t>中</w:t>
                      </w:r>
                      <w:r w:rsidRPr="00470269">
                        <w:rPr>
                          <w:rFonts w:eastAsia="方正小标宋简体"/>
                          <w:bCs/>
                          <w:color w:val="FF0000"/>
                          <w:w w:val="80"/>
                          <w:sz w:val="110"/>
                        </w:rPr>
                        <w:t xml:space="preserve"> </w:t>
                      </w:r>
                      <w:r w:rsidRPr="00470269">
                        <w:rPr>
                          <w:rFonts w:eastAsia="方正小标宋简体" w:hint="eastAsia"/>
                          <w:bCs/>
                          <w:color w:val="FF0000"/>
                          <w:w w:val="80"/>
                          <w:sz w:val="110"/>
                        </w:rPr>
                        <w:t>山</w:t>
                      </w:r>
                      <w:r w:rsidRPr="00470269">
                        <w:rPr>
                          <w:rFonts w:eastAsia="方正小标宋简体"/>
                          <w:bCs/>
                          <w:color w:val="FF0000"/>
                          <w:w w:val="80"/>
                          <w:sz w:val="110"/>
                        </w:rPr>
                        <w:t xml:space="preserve"> </w:t>
                      </w:r>
                      <w:r w:rsidRPr="00470269">
                        <w:rPr>
                          <w:rFonts w:eastAsia="方正小标宋简体" w:hint="eastAsia"/>
                          <w:bCs/>
                          <w:color w:val="FF0000"/>
                          <w:w w:val="80"/>
                          <w:sz w:val="110"/>
                        </w:rPr>
                        <w:t>大</w:t>
                      </w:r>
                      <w:r w:rsidRPr="00470269">
                        <w:rPr>
                          <w:rFonts w:eastAsia="方正小标宋简体"/>
                          <w:bCs/>
                          <w:color w:val="FF0000"/>
                          <w:w w:val="80"/>
                          <w:sz w:val="110"/>
                        </w:rPr>
                        <w:t xml:space="preserve"> </w:t>
                      </w:r>
                      <w:r w:rsidRPr="00470269">
                        <w:rPr>
                          <w:rFonts w:eastAsia="方正小标宋简体" w:hint="eastAsia"/>
                          <w:bCs/>
                          <w:color w:val="FF0000"/>
                          <w:w w:val="80"/>
                          <w:sz w:val="110"/>
                        </w:rPr>
                        <w:t>学</w:t>
                      </w:r>
                      <w:r w:rsidRPr="00470269">
                        <w:rPr>
                          <w:rFonts w:eastAsia="方正小标宋简体"/>
                          <w:bCs/>
                          <w:color w:val="FF0000"/>
                          <w:w w:val="80"/>
                          <w:sz w:val="110"/>
                        </w:rPr>
                        <w:t xml:space="preserve"> </w:t>
                      </w:r>
                      <w:r w:rsidRPr="00470269">
                        <w:rPr>
                          <w:rFonts w:eastAsia="方正小标宋简体" w:hint="eastAsia"/>
                          <w:bCs/>
                          <w:color w:val="FF0000"/>
                          <w:w w:val="80"/>
                          <w:sz w:val="110"/>
                        </w:rPr>
                        <w:t>文</w:t>
                      </w:r>
                      <w:r w:rsidRPr="00470269">
                        <w:rPr>
                          <w:rFonts w:eastAsia="方正小标宋简体"/>
                          <w:bCs/>
                          <w:color w:val="FF0000"/>
                          <w:w w:val="80"/>
                          <w:sz w:val="110"/>
                        </w:rPr>
                        <w:t xml:space="preserve"> </w:t>
                      </w:r>
                      <w:r w:rsidRPr="00470269">
                        <w:rPr>
                          <w:rFonts w:eastAsia="方正小标宋简体" w:hint="eastAsia"/>
                          <w:bCs/>
                          <w:color w:val="FF0000"/>
                          <w:w w:val="80"/>
                          <w:sz w:val="110"/>
                        </w:rPr>
                        <w:t>件</w:t>
                      </w:r>
                    </w:p>
                    <w:p w:rsidR="00376706" w:rsidRDefault="0037670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4536439</wp:posOffset>
                </wp:positionV>
                <wp:extent cx="5544185" cy="0"/>
                <wp:effectExtent l="0" t="0" r="18415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05982BF" id="直接连接符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9.4pt,357.2pt" to="515.95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" strokecolor="red" strokeweight="1.5pt">
                <w10:wrap anchorx="page" anchory="page"/>
              </v:line>
            </w:pict>
          </mc:Fallback>
        </mc:AlternateContent>
      </w:r>
    </w:p>
    <w:p w:rsidR="00C223BD" w:rsidRPr="00974232" w:rsidRDefault="00376706" w:rsidP="00D710DA">
      <w:pPr>
        <w:spacing w:line="520" w:lineRule="atLeast"/>
        <w:jc w:val="center"/>
        <w:rPr>
          <w:rFonts w:eastAsia="方正小标宋简体"/>
          <w:sz w:val="44"/>
        </w:rPr>
      </w:pPr>
      <w:r w:rsidRPr="00974232">
        <w:rPr>
          <w:rFonts w:eastAsia="方正小标宋简体"/>
          <w:sz w:val="44"/>
        </w:rPr>
        <w:t>中山大学关于印发《</w:t>
      </w:r>
      <w:r w:rsidR="00ED61AF" w:rsidRPr="00ED61AF">
        <w:rPr>
          <w:rFonts w:eastAsia="方正小标宋简体" w:hint="eastAsia"/>
          <w:sz w:val="44"/>
        </w:rPr>
        <w:t>中山大学教学名师评选</w:t>
      </w:r>
      <w:r w:rsidR="00D710DA">
        <w:rPr>
          <w:rFonts w:eastAsia="方正小标宋简体"/>
          <w:sz w:val="44"/>
        </w:rPr>
        <w:br/>
      </w:r>
      <w:r w:rsidR="00ED61AF" w:rsidRPr="00ED61AF">
        <w:rPr>
          <w:rFonts w:eastAsia="方正小标宋简体" w:hint="eastAsia"/>
          <w:sz w:val="44"/>
        </w:rPr>
        <w:t>奖励办法</w:t>
      </w:r>
      <w:r w:rsidRPr="00974232">
        <w:rPr>
          <w:rFonts w:eastAsia="方正小标宋简体"/>
          <w:sz w:val="44"/>
        </w:rPr>
        <w:t>》的通知</w:t>
      </w:r>
    </w:p>
    <w:p w:rsidR="00974232" w:rsidRPr="00974232" w:rsidRDefault="00974232" w:rsidP="00D710DA">
      <w:pPr>
        <w:spacing w:line="520" w:lineRule="atLeast"/>
        <w:jc w:val="both"/>
      </w:pPr>
    </w:p>
    <w:p w:rsidR="00376706" w:rsidRPr="00974232" w:rsidRDefault="00C223BD" w:rsidP="00D710DA">
      <w:pPr>
        <w:spacing w:line="520" w:lineRule="atLeast"/>
        <w:jc w:val="both"/>
      </w:pPr>
      <w:r w:rsidRPr="00974232">
        <w:t>校机关各部、处、室，各学院、直属系，各直属单位，各附属医院（单位），产业集团，各有关科研机构：</w:t>
      </w:r>
    </w:p>
    <w:p w:rsidR="00376706" w:rsidRPr="00974232" w:rsidRDefault="00376706" w:rsidP="00D710DA">
      <w:pPr>
        <w:spacing w:line="520" w:lineRule="atLeast"/>
        <w:ind w:firstLineChars="200" w:firstLine="624"/>
        <w:jc w:val="both"/>
      </w:pPr>
      <w:r w:rsidRPr="00974232">
        <w:t>新修订的</w:t>
      </w:r>
      <w:r w:rsidR="00C223BD" w:rsidRPr="00974232">
        <w:t>《</w:t>
      </w:r>
      <w:r w:rsidR="00ED61AF" w:rsidRPr="00ED61AF">
        <w:rPr>
          <w:rFonts w:hint="eastAsia"/>
        </w:rPr>
        <w:t>中山大学教学名师评选奖励办法</w:t>
      </w:r>
      <w:r w:rsidR="00C223BD" w:rsidRPr="00974232">
        <w:t>》</w:t>
      </w:r>
      <w:r w:rsidRPr="00974232">
        <w:t>经中山大学</w:t>
      </w:r>
      <w:r w:rsidR="00C223BD" w:rsidRPr="00974232">
        <w:t>20</w:t>
      </w:r>
      <w:r w:rsidR="000055FA" w:rsidRPr="00974232">
        <w:t>20</w:t>
      </w:r>
      <w:r w:rsidRPr="00974232">
        <w:t>年</w:t>
      </w:r>
      <w:r w:rsidR="00C223BD" w:rsidRPr="00974232">
        <w:t>第</w:t>
      </w:r>
      <w:r w:rsidR="00ED61AF">
        <w:t>9</w:t>
      </w:r>
      <w:r w:rsidRPr="00974232">
        <w:t>次党委常委会议审议通过，现予公布实施。请遵照执行。</w:t>
      </w:r>
    </w:p>
    <w:p w:rsidR="00376706" w:rsidRPr="00974232" w:rsidRDefault="00376706" w:rsidP="00D710DA">
      <w:pPr>
        <w:spacing w:line="520" w:lineRule="atLeast"/>
        <w:jc w:val="both"/>
      </w:pPr>
    </w:p>
    <w:p w:rsidR="00974232" w:rsidRPr="00974232" w:rsidRDefault="00974232" w:rsidP="00D710DA">
      <w:pPr>
        <w:spacing w:line="520" w:lineRule="atLeast"/>
        <w:jc w:val="both"/>
      </w:pPr>
    </w:p>
    <w:p w:rsidR="00376706" w:rsidRPr="00974232" w:rsidRDefault="00376706" w:rsidP="00D710DA">
      <w:pPr>
        <w:spacing w:line="520" w:lineRule="atLeast"/>
        <w:ind w:rightChars="577" w:right="1799"/>
        <w:jc w:val="right"/>
      </w:pPr>
      <w:r w:rsidRPr="00974232">
        <w:t>中山大学</w:t>
      </w:r>
    </w:p>
    <w:p w:rsidR="00376706" w:rsidRPr="00974232" w:rsidRDefault="006F1B96" w:rsidP="00D710DA">
      <w:pPr>
        <w:spacing w:line="520" w:lineRule="atLeast"/>
        <w:ind w:rightChars="390" w:right="1216"/>
        <w:jc w:val="right"/>
      </w:pPr>
      <w:r w:rsidRPr="00974232">
        <w:t>20</w:t>
      </w:r>
      <w:r w:rsidR="000055FA" w:rsidRPr="00974232">
        <w:t>20</w:t>
      </w:r>
      <w:r w:rsidRPr="00974232">
        <w:t>年</w:t>
      </w:r>
      <w:r w:rsidR="000055FA" w:rsidRPr="00974232">
        <w:t>5</w:t>
      </w:r>
      <w:r w:rsidRPr="00974232">
        <w:t>月</w:t>
      </w:r>
      <w:r w:rsidR="00E30F01">
        <w:t>2</w:t>
      </w:r>
      <w:r w:rsidR="00D710DA">
        <w:t>8</w:t>
      </w:r>
      <w:r w:rsidR="00376706" w:rsidRPr="00974232">
        <w:t>日</w:t>
      </w:r>
    </w:p>
    <w:p w:rsidR="00BF02F4" w:rsidRPr="00974232" w:rsidRDefault="00BF02F4" w:rsidP="00D710DA">
      <w:pPr>
        <w:shd w:val="clear" w:color="auto" w:fill="FFFFFF"/>
        <w:topLinePunct/>
        <w:jc w:val="center"/>
        <w:rPr>
          <w:rFonts w:eastAsia="方正小标宋简体"/>
          <w:bCs/>
          <w:snapToGrid w:val="0"/>
          <w:color w:val="000000"/>
          <w:kern w:val="0"/>
          <w:sz w:val="44"/>
          <w:szCs w:val="44"/>
        </w:rPr>
        <w:sectPr w:rsidR="00BF02F4" w:rsidRPr="00974232" w:rsidSect="00BF02F4">
          <w:footerReference w:type="even" r:id="rId8"/>
          <w:footerReference w:type="default" r:id="rId9"/>
          <w:footerReference w:type="first" r:id="rId10"/>
          <w:footnotePr>
            <w:numFmt w:val="decimalEnclosedCircleChinese"/>
            <w:numRestart w:val="eachPage"/>
          </w:footnotePr>
          <w:pgSz w:w="11906" w:h="16838" w:code="9"/>
          <w:pgMar w:top="2098" w:right="1588" w:bottom="2041" w:left="1588" w:header="851" w:footer="1644" w:gutter="0"/>
          <w:cols w:sep="1" w:space="425"/>
          <w:docGrid w:type="linesAndChars" w:linePitch="577" w:charSpace="-1683"/>
        </w:sectPr>
      </w:pPr>
    </w:p>
    <w:p w:rsidR="005A7AA2" w:rsidRPr="00974232" w:rsidRDefault="006F14AB" w:rsidP="00D710DA">
      <w:pPr>
        <w:jc w:val="center"/>
        <w:rPr>
          <w:color w:val="000000"/>
          <w:kern w:val="0"/>
          <w:sz w:val="24"/>
          <w:szCs w:val="24"/>
        </w:rPr>
      </w:pPr>
      <w:r w:rsidRPr="00974232">
        <w:rPr>
          <w:rFonts w:eastAsia="方正小标宋简体"/>
          <w:color w:val="000000"/>
          <w:kern w:val="0"/>
          <w:sz w:val="44"/>
          <w:szCs w:val="44"/>
        </w:rPr>
        <w:lastRenderedPageBreak/>
        <w:t>中山大学</w:t>
      </w:r>
      <w:r w:rsidR="00026869">
        <w:rPr>
          <w:rFonts w:eastAsia="方正小标宋简体" w:hint="eastAsia"/>
          <w:color w:val="000000"/>
          <w:kern w:val="0"/>
          <w:sz w:val="44"/>
          <w:szCs w:val="44"/>
        </w:rPr>
        <w:t>教学名师评选</w:t>
      </w:r>
      <w:r w:rsidRPr="00974232">
        <w:rPr>
          <w:rFonts w:eastAsia="方正小标宋简体"/>
          <w:color w:val="000000"/>
          <w:kern w:val="0"/>
          <w:sz w:val="44"/>
          <w:szCs w:val="44"/>
        </w:rPr>
        <w:t>奖励办法</w:t>
      </w:r>
    </w:p>
    <w:p w:rsidR="00671C99" w:rsidRPr="004024B3" w:rsidRDefault="00671C99" w:rsidP="00D710DA">
      <w:pPr>
        <w:topLinePunct/>
        <w:jc w:val="center"/>
        <w:rPr>
          <w:rFonts w:ascii="仿宋_GB2312" w:hAnsi="仿宋_GB2312" w:cs="仿宋_GB2312"/>
          <w:b/>
          <w:kern w:val="0"/>
          <w:szCs w:val="32"/>
          <w:shd w:val="clear" w:color="auto" w:fill="FFFFFF"/>
          <w:lang w:bidi="ar"/>
        </w:rPr>
      </w:pPr>
    </w:p>
    <w:p w:rsidR="00261D3B" w:rsidRPr="00D710DA" w:rsidRDefault="00261D3B" w:rsidP="00D710DA">
      <w:pPr>
        <w:topLinePunct/>
        <w:jc w:val="center"/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</w:pP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>第一章</w:t>
      </w:r>
      <w:r w:rsid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 xml:space="preserve"> 总则</w:t>
      </w:r>
      <w:bookmarkStart w:id="1" w:name="1717"/>
      <w:bookmarkEnd w:id="1"/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第一条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为深入贯彻落实教育部《</w:t>
      </w:r>
      <w:r w:rsidRPr="00261D3B">
        <w:rPr>
          <w:rFonts w:ascii="仿宋_GB2312" w:hAnsi="仿宋_GB2312" w:cs="仿宋_GB2312" w:hint="eastAsia"/>
          <w:bCs/>
          <w:kern w:val="0"/>
          <w:szCs w:val="32"/>
          <w:shd w:val="clear" w:color="auto" w:fill="FFFFFF"/>
          <w:lang w:bidi="ar"/>
        </w:rPr>
        <w:t>关于深化本科教育教学改革全面提高人才培养质量的意见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》（教高〔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2019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〕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6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号），营造尊师重教和奖励先进的文化氛围，鼓励学术造诣深、教学水平高的教师积极投身本科教学工作，发挥高水平教师在本科教学中的模范带头作用，全面提高本科人才培养质量，实现建设一流本科教育的战略目标，规范中山大学教学名师（以下简称“教学名师”）评选与奖励工作，特制定本办法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第二条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教学名师的评选重点考察师德师风、教学水平与成果、教学质量与效果、教学改革与研究、教学团队建设等方面，兼顾学术水平。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坚持公开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、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公平、公正的原则，坚持评选标准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，严格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按照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本办法规定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的程序进行评选，保证评选结果的准确性与权威性。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</w:p>
    <w:p w:rsidR="00261D3B" w:rsidRPr="00D710DA" w:rsidRDefault="00261D3B" w:rsidP="00D710DA">
      <w:pPr>
        <w:topLinePunct/>
        <w:jc w:val="center"/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</w:pP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>第二章</w:t>
      </w:r>
      <w:r w:rsidRPr="00D710DA"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  <w:t xml:space="preserve"> </w:t>
      </w: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>评选范围及条件</w:t>
      </w:r>
    </w:p>
    <w:p w:rsidR="00261D3B" w:rsidRPr="00261D3B" w:rsidRDefault="00261D3B" w:rsidP="00D710DA">
      <w:pPr>
        <w:topLinePunct/>
        <w:ind w:firstLine="640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第三条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教学名师的评选范围限于长期从事一线本科教学工作，潜心教书育人，在专业教学、人才培养和创新创业教育等方面做出突出贡献的专任教师。已退休的参评教师须为学校返聘教师，并由学校人事部门出具返聘证明。以下情况之一的，不予申报参评：</w:t>
      </w:r>
    </w:p>
    <w:p w:rsidR="00261D3B" w:rsidRPr="00261D3B" w:rsidRDefault="00261D3B" w:rsidP="00D710DA">
      <w:pPr>
        <w:topLinePunct/>
        <w:ind w:firstLine="640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lastRenderedPageBreak/>
        <w:t>（一）已获得往届中山大学教学名师荣誉称号</w:t>
      </w:r>
      <w:r w:rsidR="00AD505C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；</w:t>
      </w:r>
    </w:p>
    <w:p w:rsidR="00261D3B" w:rsidRPr="00261D3B" w:rsidRDefault="00261D3B" w:rsidP="00D710DA">
      <w:pPr>
        <w:topLinePunct/>
        <w:ind w:firstLine="640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（二）现任学校领导、学校中层管理部门负责人（含正副职，不含教学院系负责同志）</w:t>
      </w:r>
      <w:r w:rsidR="00AD505C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；</w:t>
      </w:r>
    </w:p>
    <w:p w:rsidR="00261D3B" w:rsidRPr="00261D3B" w:rsidRDefault="00261D3B" w:rsidP="00D710DA">
      <w:pPr>
        <w:topLinePunct/>
        <w:ind w:firstLine="640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（三）严格落实师德师风第一标准，实行师德师风一票否决制，对出现教学事故、学术不端、师德师风恶劣、弄虚作假、违反法律法规和学校规章制度的不予评选。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</w:rPr>
      </w:pPr>
      <w:bookmarkStart w:id="2" w:name="1718"/>
      <w:bookmarkEnd w:id="2"/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第四条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中山大学教学名师须满足以下条件：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（一）拥护中国共产党的领导，具有坚定正确的政治方向；忠诚党和人民的教育事业，具有高尚师德和职业操守；具有强烈的事业心和协作精神；坚持立德树人，为人师表，培育学生社会主义核心价值观。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（二）具有1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5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年（含）以上高等教育教学经历，并在我校工作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10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年（含）以上；受聘教授职务；能积极主动承担本科教学任务，近3个学年度面向本校本科生实际课堂教学每学年不少于1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08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学时（不含各种系数、组数等，临床医学类实际授课学时计算可包括临床带教学时数）。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（三）具有系统、成熟的教育理念，形成独特的教学风格；教学方式注重以学生成长为中心，注重学生综合素质和能力的全面提升；教学理念和教学方式得到学生和同行的普遍认可。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（四）主讲课程有齐全且自己（或教学团队）研制的教学大纲、教案、备课笔记（讲义）、试卷、多媒体课件等教学文档，且有较高质量和特色，具有示范和引领作用；教学效果好，主讲课程在国内外同领域有较大影响，学生评价优秀。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（五）积极参加教学改革和教学研究，取得突出教学研究成果，并具备下列条件之一：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1</w:t>
      </w:r>
      <w:r w:rsidR="00D710DA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．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近5年主持国家级或省级教学质量和教学改革工程项目1项及以上；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2</w:t>
      </w:r>
      <w:r w:rsidR="00D710DA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．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近两届国家级高等教育教学成果奖主要完成人，或省级高等教育教学成果一等奖的主要完成人前5名、二等奖的主要完成人前3名；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3</w:t>
      </w:r>
      <w:r w:rsidR="00D710DA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．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积极参加教学团队建设，指导和帮助本专业中青年教师提高教学水平，对形成结构合理的教学梯队、提升本校该领域教学工作的影响力做出重要贡献；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4</w:t>
      </w:r>
      <w:r w:rsidR="00D710DA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．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学术造诣高，长期从事科学研究，取得公认的研究成果，并将科学研究思想、成果与教学实践相结合。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</w:p>
    <w:p w:rsidR="00261D3B" w:rsidRPr="00D710DA" w:rsidRDefault="00261D3B" w:rsidP="00D710DA">
      <w:pPr>
        <w:topLinePunct/>
        <w:jc w:val="center"/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</w:pP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 xml:space="preserve">第三章 </w:t>
      </w:r>
      <w:r w:rsidR="00D710DA"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  <w:t xml:space="preserve"> </w:t>
      </w: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>评选方法和程序</w:t>
      </w:r>
      <w:bookmarkStart w:id="3" w:name="1719"/>
      <w:bookmarkEnd w:id="3"/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第五条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教务部为教学名师评选相关工作的归口管理部门，负责中山大学教学名师的组织、推荐、评审和表彰等工作。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第六条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中山大学教学名师原则上每两年评选一届，每届不超过1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0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名。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第七条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符合本办法评选条件的教师向所在单位提出申请，各单位党政联席会对申报者思想政治情况、师德师风情况、学风情况、遵纪守法情况及教学情况等资格条件进行审查，在审查通过及广泛征求师生意见的基础上，确定推荐候选人并予以公示7天，公示无异议的，由各单位党委出具书面推荐意见，并同候选人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的相关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材料一起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按时报送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教务部。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公示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期内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有异议的，由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所在单位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组织核查，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确有问题的，取消申报资格。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第八条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教务部将各单位的推荐候选人汇总后，对候选人资格条件进行复查，同时聘请相关专家组建学校教学名师评审委员会。评选结果提交学校教学指导委员会审核并确定拟获奖人选名单。对拟获奖人选予以公示7天，公示无异议的，由学校发文公布，并在全校范围进行表彰和奖励；公示期内有异议的，由教务部组织核查，并将核查结果提交学校教学名师评审委员会审议及认定，确有问题的，取消申报资格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第九条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获奖者有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弄虚作假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嫌疑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的，由其所在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单位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负责调查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，并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提出处理意见；由教务部组织核查，并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将核查结果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提交学校教学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名师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评审委员会审议及认定；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确有问题的，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经学校批准撤销奖励，收回证书和奖金。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若获奖者在获奖后出现学术不端或师德师风失范行为的，经学校教学指导委员会审议，撤销其荣誉称号，并收回证书和奖金。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第十条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对在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教学名师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申报与评审工作中违反相关工作规定的，由其所在单位进行批评教育并责令整改；构成违纪的，由学校依照有关党纪法规和学校规定作出处理；需要追究领导责任的，按照有关党纪法规和学校规定对有关部门、单位及其领导人员实行问责。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</w:p>
    <w:p w:rsidR="00261D3B" w:rsidRPr="00D710DA" w:rsidRDefault="00261D3B" w:rsidP="00D710DA">
      <w:pPr>
        <w:topLinePunct/>
        <w:jc w:val="center"/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</w:pP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 xml:space="preserve">第四章 </w:t>
      </w:r>
      <w:r w:rsidR="00D710DA"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  <w:t xml:space="preserve"> </w:t>
      </w: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>奖励</w:t>
      </w:r>
      <w:bookmarkStart w:id="4" w:name="1720"/>
      <w:bookmarkEnd w:id="4"/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>与义务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第十一条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学校对获奖者授予“中山大学教学名师”荣誉称号，颁发证书和奖金，同时提供相应的教学推广经费。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第十二条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教务部将定期汇编教学名师先进材料，向全校宣传教学名师先进事迹；优先推荐参评省级和国家级教学名师。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第十三条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获奖教师有义务参与学校教学发展与评价工作，开展示范课教学，参加教师培训，分享教学思想、方法、经验，促进学校整体教学水平的提升。</w:t>
      </w:r>
    </w:p>
    <w:p w:rsidR="00261D3B" w:rsidRPr="00261D3B" w:rsidRDefault="00261D3B" w:rsidP="00D710DA">
      <w:pPr>
        <w:topLinePunct/>
        <w:ind w:firstLineChars="200" w:firstLine="624"/>
        <w:jc w:val="both"/>
        <w:rPr>
          <w:rFonts w:ascii="仿宋_GB2312" w:hAnsi="仿宋_GB2312" w:cs="仿宋_GB2312"/>
          <w:kern w:val="0"/>
          <w:szCs w:val="32"/>
        </w:rPr>
      </w:pPr>
    </w:p>
    <w:p w:rsidR="00261D3B" w:rsidRPr="00D710DA" w:rsidRDefault="00261D3B" w:rsidP="00D710DA">
      <w:pPr>
        <w:topLinePunct/>
        <w:jc w:val="center"/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</w:pP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 xml:space="preserve">第五章 </w:t>
      </w:r>
      <w:r w:rsidR="00D710DA">
        <w:rPr>
          <w:rFonts w:ascii="黑体" w:eastAsia="黑体" w:hAnsi="黑体" w:cs="仿宋_GB2312"/>
          <w:kern w:val="0"/>
          <w:szCs w:val="32"/>
          <w:shd w:val="clear" w:color="auto" w:fill="FFFFFF"/>
          <w:lang w:bidi="ar"/>
        </w:rPr>
        <w:t xml:space="preserve"> </w:t>
      </w:r>
      <w:r w:rsidRPr="00D710DA">
        <w:rPr>
          <w:rFonts w:ascii="黑体" w:eastAsia="黑体" w:hAnsi="黑体" w:cs="仿宋_GB2312" w:hint="eastAsia"/>
          <w:kern w:val="0"/>
          <w:szCs w:val="32"/>
          <w:shd w:val="clear" w:color="auto" w:fill="FFFFFF"/>
          <w:lang w:bidi="ar"/>
        </w:rPr>
        <w:t>附则</w:t>
      </w:r>
      <w:bookmarkStart w:id="5" w:name="1721"/>
      <w:bookmarkEnd w:id="5"/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b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 xml:space="preserve">第十四条 </w:t>
      </w:r>
      <w:r w:rsidR="00D710DA">
        <w:rPr>
          <w:rFonts w:ascii="仿宋_GB2312" w:hAnsi="仿宋_GB2312" w:cs="仿宋_GB2312"/>
          <w:b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bCs/>
          <w:kern w:val="0"/>
          <w:szCs w:val="32"/>
          <w:shd w:val="clear" w:color="auto" w:fill="FFFFFF"/>
          <w:lang w:bidi="ar"/>
        </w:rPr>
        <w:t>国家级、省部级教学名师的评选工作根据相关评选通知的规定，并参照本办法执行。校内其他各类教学名师的评选与管理参照本办法执行。</w:t>
      </w:r>
    </w:p>
    <w:p w:rsidR="00261D3B" w:rsidRPr="00261D3B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 xml:space="preserve">第十五条 </w:t>
      </w:r>
      <w:r w:rsidR="00D710DA">
        <w:rPr>
          <w:rFonts w:ascii="仿宋_GB2312" w:hAnsi="仿宋_GB2312" w:cs="仿宋_GB2312"/>
          <w:b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本办法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经2020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年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第</w:t>
      </w:r>
      <w:r w:rsidR="004024B3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9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次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学校党委常委会审议通过，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自公布之日起施行。原《中山大学教学名师评选奖励办法》（</w:t>
      </w:r>
      <w:r w:rsidRPr="00261D3B">
        <w:rPr>
          <w:rFonts w:ascii="仿宋_GB2312" w:hAnsi="仿宋_GB2312" w:cs="仿宋_GB2312"/>
          <w:bCs/>
          <w:kern w:val="0"/>
          <w:szCs w:val="32"/>
          <w:shd w:val="clear" w:color="auto" w:fill="FFFFFF"/>
          <w:lang w:bidi="ar"/>
        </w:rPr>
        <w:t>中大教务〔2007〕9号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）、《中山大学卓越教学奖励办法（试行）》（中大教务〔</w:t>
      </w:r>
      <w:r w:rsidRPr="00261D3B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>2017〕8号）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同时废止。</w:t>
      </w:r>
    </w:p>
    <w:p w:rsidR="00974232" w:rsidRDefault="00261D3B" w:rsidP="00D710DA">
      <w:pPr>
        <w:topLinePunct/>
        <w:ind w:firstLineChars="200" w:firstLine="626"/>
        <w:jc w:val="both"/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</w:pPr>
      <w:r w:rsidRPr="00261D3B">
        <w:rPr>
          <w:rFonts w:ascii="仿宋_GB2312" w:hAnsi="仿宋_GB2312" w:cs="仿宋_GB2312" w:hint="eastAsia"/>
          <w:b/>
          <w:kern w:val="0"/>
          <w:szCs w:val="32"/>
          <w:shd w:val="clear" w:color="auto" w:fill="FFFFFF"/>
          <w:lang w:bidi="ar"/>
        </w:rPr>
        <w:t>第十六条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 xml:space="preserve"> </w:t>
      </w:r>
      <w:r w:rsidR="00D710DA">
        <w:rPr>
          <w:rFonts w:ascii="仿宋_GB2312" w:hAnsi="仿宋_GB2312" w:cs="仿宋_GB2312"/>
          <w:kern w:val="0"/>
          <w:szCs w:val="32"/>
          <w:shd w:val="clear" w:color="auto" w:fill="FFFFFF"/>
          <w:lang w:bidi="ar"/>
        </w:rPr>
        <w:t xml:space="preserve"> </w:t>
      </w:r>
      <w:r w:rsidRPr="00261D3B">
        <w:rPr>
          <w:rFonts w:ascii="仿宋_GB2312" w:hAnsi="仿宋_GB2312" w:cs="仿宋_GB2312" w:hint="eastAsia"/>
          <w:kern w:val="0"/>
          <w:szCs w:val="32"/>
          <w:shd w:val="clear" w:color="auto" w:fill="FFFFFF"/>
          <w:lang w:bidi="ar"/>
        </w:rPr>
        <w:t>本办法由教务部负责解释。</w:t>
      </w:r>
    </w:p>
    <w:p w:rsidR="00D710DA" w:rsidRDefault="00D710DA" w:rsidP="00D710DA">
      <w:pPr>
        <w:topLinePunct/>
        <w:ind w:firstLineChars="200" w:firstLine="624"/>
        <w:jc w:val="both"/>
        <w:rPr>
          <w:szCs w:val="32"/>
        </w:rPr>
      </w:pPr>
    </w:p>
    <w:p w:rsidR="00974232" w:rsidRDefault="00974232" w:rsidP="00D710DA">
      <w:pPr>
        <w:jc w:val="both"/>
        <w:rPr>
          <w:szCs w:val="32"/>
        </w:rPr>
      </w:pPr>
    </w:p>
    <w:p w:rsidR="00974232" w:rsidRPr="00974232" w:rsidRDefault="00974232" w:rsidP="00D710DA">
      <w:pPr>
        <w:jc w:val="both"/>
        <w:rPr>
          <w:szCs w:val="32"/>
        </w:rPr>
      </w:pPr>
    </w:p>
    <w:p w:rsidR="003E136E" w:rsidRPr="00974232" w:rsidRDefault="003E136E" w:rsidP="00D710DA">
      <w:pPr>
        <w:ind w:right="159"/>
        <w:rPr>
          <w:szCs w:val="32"/>
        </w:rPr>
      </w:pPr>
      <w:bookmarkStart w:id="6" w:name="OLE_LINK1"/>
      <w:bookmarkStart w:id="7" w:name="OLE_LINK2"/>
    </w:p>
    <w:p w:rsidR="000E3932" w:rsidRPr="00974232" w:rsidRDefault="000E3932" w:rsidP="00D710DA">
      <w:pPr>
        <w:ind w:right="159"/>
        <w:rPr>
          <w:szCs w:val="32"/>
        </w:rPr>
      </w:pPr>
    </w:p>
    <w:p w:rsidR="000E3932" w:rsidRPr="00974232" w:rsidRDefault="000E3932" w:rsidP="00D710DA">
      <w:pPr>
        <w:ind w:right="159"/>
        <w:rPr>
          <w:szCs w:val="32"/>
        </w:rPr>
      </w:pPr>
    </w:p>
    <w:p w:rsidR="00376706" w:rsidRPr="00974232" w:rsidRDefault="003E136E" w:rsidP="00D710DA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firstLineChars="100" w:firstLine="272"/>
        <w:rPr>
          <w:rFonts w:eastAsia="宋体"/>
          <w:szCs w:val="32"/>
        </w:rPr>
      </w:pPr>
      <w:r w:rsidRPr="00974232">
        <w:rPr>
          <w:sz w:val="28"/>
          <w:szCs w:val="28"/>
        </w:rPr>
        <w:t>中山大学校长办公室</w:t>
      </w:r>
      <w:r w:rsidRPr="00974232">
        <w:rPr>
          <w:sz w:val="28"/>
          <w:szCs w:val="28"/>
        </w:rPr>
        <w:t xml:space="preserve">  </w:t>
      </w:r>
      <w:r w:rsidR="00974232">
        <w:rPr>
          <w:sz w:val="28"/>
          <w:szCs w:val="28"/>
        </w:rPr>
        <w:t xml:space="preserve"> </w:t>
      </w:r>
      <w:r w:rsidRPr="00974232">
        <w:rPr>
          <w:sz w:val="28"/>
          <w:szCs w:val="28"/>
        </w:rPr>
        <w:t xml:space="preserve">   </w:t>
      </w:r>
      <w:r w:rsidR="00974232">
        <w:rPr>
          <w:rFonts w:hint="eastAsia"/>
          <w:sz w:val="28"/>
          <w:szCs w:val="28"/>
        </w:rPr>
        <w:t>主动公开</w:t>
      </w:r>
      <w:r w:rsidRPr="00974232">
        <w:rPr>
          <w:sz w:val="28"/>
          <w:szCs w:val="28"/>
        </w:rPr>
        <w:t xml:space="preserve">         </w:t>
      </w:r>
      <w:r w:rsidR="003C6BDD" w:rsidRPr="00974232">
        <w:rPr>
          <w:sz w:val="28"/>
          <w:szCs w:val="28"/>
        </w:rPr>
        <w:t>20</w:t>
      </w:r>
      <w:r w:rsidR="000055FA" w:rsidRPr="00974232">
        <w:rPr>
          <w:sz w:val="28"/>
          <w:szCs w:val="28"/>
        </w:rPr>
        <w:t>20</w:t>
      </w:r>
      <w:r w:rsidR="003C6BDD" w:rsidRPr="00974232">
        <w:rPr>
          <w:sz w:val="28"/>
          <w:szCs w:val="28"/>
        </w:rPr>
        <w:t>年</w:t>
      </w:r>
      <w:r w:rsidR="000055FA" w:rsidRPr="00974232">
        <w:rPr>
          <w:sz w:val="28"/>
          <w:szCs w:val="28"/>
        </w:rPr>
        <w:t>5</w:t>
      </w:r>
      <w:r w:rsidR="003C6BDD" w:rsidRPr="00974232">
        <w:rPr>
          <w:sz w:val="28"/>
          <w:szCs w:val="28"/>
        </w:rPr>
        <w:t>月</w:t>
      </w:r>
      <w:r w:rsidR="004024B3">
        <w:rPr>
          <w:sz w:val="28"/>
          <w:szCs w:val="28"/>
        </w:rPr>
        <w:t>2</w:t>
      </w:r>
      <w:r w:rsidR="00D710DA">
        <w:rPr>
          <w:sz w:val="28"/>
          <w:szCs w:val="28"/>
        </w:rPr>
        <w:t>9</w:t>
      </w:r>
      <w:r w:rsidRPr="00974232">
        <w:rPr>
          <w:sz w:val="28"/>
          <w:szCs w:val="28"/>
        </w:rPr>
        <w:t>日印发</w:t>
      </w:r>
      <w:bookmarkEnd w:id="6"/>
      <w:bookmarkEnd w:id="7"/>
    </w:p>
    <w:sectPr w:rsidR="00376706" w:rsidRPr="00974232" w:rsidSect="00974232">
      <w:footerReference w:type="first" r:id="rId11"/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BC" w:rsidRDefault="00700ABC" w:rsidP="002D2105">
      <w:r>
        <w:separator/>
      </w:r>
    </w:p>
  </w:endnote>
  <w:endnote w:type="continuationSeparator" w:id="0">
    <w:p w:rsidR="00700ABC" w:rsidRDefault="00700ABC" w:rsidP="002D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06" w:rsidRPr="001F44D9" w:rsidRDefault="00376706" w:rsidP="00974232">
    <w:pPr>
      <w:pStyle w:val="a5"/>
      <w:ind w:firstLineChars="100" w:firstLine="280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="0081023E"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="0081023E" w:rsidRPr="001F44D9">
      <w:rPr>
        <w:rFonts w:ascii="Times New Roman" w:hAnsi="Times New Roman"/>
        <w:sz w:val="28"/>
        <w:szCs w:val="28"/>
      </w:rPr>
      <w:fldChar w:fldCharType="separate"/>
    </w:r>
    <w:r w:rsidR="00D710DA" w:rsidRPr="00D710DA">
      <w:rPr>
        <w:rFonts w:ascii="Times New Roman" w:hAnsi="Times New Roman"/>
        <w:noProof/>
        <w:sz w:val="28"/>
        <w:szCs w:val="28"/>
        <w:lang w:val="zh-CN"/>
      </w:rPr>
      <w:t>4</w:t>
    </w:r>
    <w:r w:rsidR="0081023E"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06" w:rsidRPr="001F44D9" w:rsidRDefault="00376706" w:rsidP="001F44D9">
    <w:pPr>
      <w:pStyle w:val="a5"/>
      <w:wordWrap w:val="0"/>
      <w:jc w:val="right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="0081023E"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="0081023E" w:rsidRPr="001F44D9">
      <w:rPr>
        <w:rFonts w:ascii="Times New Roman" w:hAnsi="Times New Roman"/>
        <w:sz w:val="28"/>
        <w:szCs w:val="28"/>
      </w:rPr>
      <w:fldChar w:fldCharType="separate"/>
    </w:r>
    <w:r w:rsidR="00B1612F" w:rsidRPr="00B1612F">
      <w:rPr>
        <w:rFonts w:ascii="Times New Roman" w:hAnsi="Times New Roman"/>
        <w:noProof/>
        <w:sz w:val="28"/>
        <w:szCs w:val="28"/>
        <w:lang w:val="zh-CN"/>
      </w:rPr>
      <w:t>1</w:t>
    </w:r>
    <w:r w:rsidR="0081023E"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32" w:rsidRPr="000E3932" w:rsidRDefault="000E3932" w:rsidP="000E3932">
    <w:pPr>
      <w:pStyle w:val="a5"/>
    </w:pPr>
    <w:r w:rsidRPr="001F44D9">
      <w:rPr>
        <w:rFonts w:ascii="Times New Roman" w:hAnsi="Times New Roman"/>
        <w:sz w:val="28"/>
        <w:szCs w:val="28"/>
      </w:rPr>
      <w:t>—</w:t>
    </w:r>
    <w:r w:rsidR="0081023E"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="0081023E" w:rsidRPr="001F44D9">
      <w:rPr>
        <w:rFonts w:ascii="Times New Roman" w:hAnsi="Times New Roman"/>
        <w:sz w:val="28"/>
        <w:szCs w:val="28"/>
      </w:rPr>
      <w:fldChar w:fldCharType="separate"/>
    </w:r>
    <w:r w:rsidR="00891749" w:rsidRPr="00891749">
      <w:rPr>
        <w:rFonts w:ascii="Times New Roman" w:hAnsi="Times New Roman"/>
        <w:noProof/>
        <w:sz w:val="28"/>
        <w:szCs w:val="28"/>
        <w:lang w:val="zh-CN"/>
      </w:rPr>
      <w:t>2</w:t>
    </w:r>
    <w:r w:rsidR="0081023E"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32" w:rsidRPr="000E3932" w:rsidRDefault="000E3932" w:rsidP="000E39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BC" w:rsidRDefault="00700ABC" w:rsidP="002D2105">
      <w:r>
        <w:separator/>
      </w:r>
    </w:p>
  </w:footnote>
  <w:footnote w:type="continuationSeparator" w:id="0">
    <w:p w:rsidR="00700ABC" w:rsidRDefault="00700ABC" w:rsidP="002D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C9A"/>
    <w:multiLevelType w:val="hybridMultilevel"/>
    <w:tmpl w:val="1B0299FA"/>
    <w:lvl w:ilvl="0" w:tplc="10864B4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47A1116"/>
    <w:multiLevelType w:val="hybridMultilevel"/>
    <w:tmpl w:val="B95E00A2"/>
    <w:lvl w:ilvl="0" w:tplc="A5C4FB56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B3"/>
    <w:rsid w:val="000055FA"/>
    <w:rsid w:val="000133BA"/>
    <w:rsid w:val="00016CDC"/>
    <w:rsid w:val="00026869"/>
    <w:rsid w:val="00030B15"/>
    <w:rsid w:val="00032809"/>
    <w:rsid w:val="00033113"/>
    <w:rsid w:val="00047A3B"/>
    <w:rsid w:val="00062070"/>
    <w:rsid w:val="000622F0"/>
    <w:rsid w:val="0007068D"/>
    <w:rsid w:val="00086706"/>
    <w:rsid w:val="000B1CDB"/>
    <w:rsid w:val="000D6A64"/>
    <w:rsid w:val="000E3932"/>
    <w:rsid w:val="000E3BC9"/>
    <w:rsid w:val="000E40F2"/>
    <w:rsid w:val="001140CB"/>
    <w:rsid w:val="00134325"/>
    <w:rsid w:val="00142892"/>
    <w:rsid w:val="0014608B"/>
    <w:rsid w:val="00160C91"/>
    <w:rsid w:val="00165164"/>
    <w:rsid w:val="00171E75"/>
    <w:rsid w:val="00174B4D"/>
    <w:rsid w:val="00176594"/>
    <w:rsid w:val="00180691"/>
    <w:rsid w:val="00192A77"/>
    <w:rsid w:val="0019519C"/>
    <w:rsid w:val="001A15AC"/>
    <w:rsid w:val="001A4D7B"/>
    <w:rsid w:val="001B2074"/>
    <w:rsid w:val="001C32FD"/>
    <w:rsid w:val="001C4193"/>
    <w:rsid w:val="001C6C10"/>
    <w:rsid w:val="001F44D9"/>
    <w:rsid w:val="00216360"/>
    <w:rsid w:val="00217A35"/>
    <w:rsid w:val="00221B66"/>
    <w:rsid w:val="00255631"/>
    <w:rsid w:val="00256EB3"/>
    <w:rsid w:val="00261D3B"/>
    <w:rsid w:val="00262F8B"/>
    <w:rsid w:val="0026355F"/>
    <w:rsid w:val="00265CBA"/>
    <w:rsid w:val="00276243"/>
    <w:rsid w:val="00277652"/>
    <w:rsid w:val="002821EC"/>
    <w:rsid w:val="00295BF7"/>
    <w:rsid w:val="002A307E"/>
    <w:rsid w:val="002B264B"/>
    <w:rsid w:val="002D2105"/>
    <w:rsid w:val="002D45F3"/>
    <w:rsid w:val="002D67B8"/>
    <w:rsid w:val="002E2A09"/>
    <w:rsid w:val="002F0783"/>
    <w:rsid w:val="0030030A"/>
    <w:rsid w:val="0030202D"/>
    <w:rsid w:val="00303B9B"/>
    <w:rsid w:val="0031040F"/>
    <w:rsid w:val="00310A7F"/>
    <w:rsid w:val="00321685"/>
    <w:rsid w:val="00323138"/>
    <w:rsid w:val="00325E5C"/>
    <w:rsid w:val="00335496"/>
    <w:rsid w:val="003539FC"/>
    <w:rsid w:val="00366E98"/>
    <w:rsid w:val="00372584"/>
    <w:rsid w:val="00376706"/>
    <w:rsid w:val="00387133"/>
    <w:rsid w:val="003A3701"/>
    <w:rsid w:val="003C4BE5"/>
    <w:rsid w:val="003C6BDD"/>
    <w:rsid w:val="003C7797"/>
    <w:rsid w:val="003E136E"/>
    <w:rsid w:val="003E281E"/>
    <w:rsid w:val="003E78C1"/>
    <w:rsid w:val="004024B3"/>
    <w:rsid w:val="004033D7"/>
    <w:rsid w:val="00446914"/>
    <w:rsid w:val="004547EE"/>
    <w:rsid w:val="00455838"/>
    <w:rsid w:val="00460FAC"/>
    <w:rsid w:val="004649F4"/>
    <w:rsid w:val="00465033"/>
    <w:rsid w:val="00467BF1"/>
    <w:rsid w:val="00470269"/>
    <w:rsid w:val="00471509"/>
    <w:rsid w:val="004719DE"/>
    <w:rsid w:val="00471D02"/>
    <w:rsid w:val="004C46A9"/>
    <w:rsid w:val="004C5FBC"/>
    <w:rsid w:val="004F7A98"/>
    <w:rsid w:val="00521703"/>
    <w:rsid w:val="00534663"/>
    <w:rsid w:val="0053500C"/>
    <w:rsid w:val="00540F53"/>
    <w:rsid w:val="005702E4"/>
    <w:rsid w:val="00576A38"/>
    <w:rsid w:val="00590337"/>
    <w:rsid w:val="005A02CB"/>
    <w:rsid w:val="005A7AA2"/>
    <w:rsid w:val="005B241A"/>
    <w:rsid w:val="005C23A3"/>
    <w:rsid w:val="005C43DF"/>
    <w:rsid w:val="005E0E1F"/>
    <w:rsid w:val="005F023F"/>
    <w:rsid w:val="005F5C56"/>
    <w:rsid w:val="00633DD3"/>
    <w:rsid w:val="00661207"/>
    <w:rsid w:val="00664FD6"/>
    <w:rsid w:val="00671C99"/>
    <w:rsid w:val="00677423"/>
    <w:rsid w:val="00680E17"/>
    <w:rsid w:val="00692C13"/>
    <w:rsid w:val="006975A0"/>
    <w:rsid w:val="006A36AC"/>
    <w:rsid w:val="006A728B"/>
    <w:rsid w:val="006C5CAD"/>
    <w:rsid w:val="006C767F"/>
    <w:rsid w:val="006D1CC7"/>
    <w:rsid w:val="006F14AB"/>
    <w:rsid w:val="006F1B96"/>
    <w:rsid w:val="00700ABC"/>
    <w:rsid w:val="007108CD"/>
    <w:rsid w:val="007117B6"/>
    <w:rsid w:val="007228A1"/>
    <w:rsid w:val="0073066D"/>
    <w:rsid w:val="00735E24"/>
    <w:rsid w:val="00742943"/>
    <w:rsid w:val="00745D45"/>
    <w:rsid w:val="007471C9"/>
    <w:rsid w:val="0076707B"/>
    <w:rsid w:val="00771A10"/>
    <w:rsid w:val="007835B5"/>
    <w:rsid w:val="00786028"/>
    <w:rsid w:val="00792E1B"/>
    <w:rsid w:val="00797850"/>
    <w:rsid w:val="007D2BC8"/>
    <w:rsid w:val="007F1A60"/>
    <w:rsid w:val="007F64C6"/>
    <w:rsid w:val="00804651"/>
    <w:rsid w:val="0081023E"/>
    <w:rsid w:val="0085406F"/>
    <w:rsid w:val="0086691F"/>
    <w:rsid w:val="00885C5E"/>
    <w:rsid w:val="00886BF3"/>
    <w:rsid w:val="00891749"/>
    <w:rsid w:val="00897E49"/>
    <w:rsid w:val="008A57A9"/>
    <w:rsid w:val="008C0A6D"/>
    <w:rsid w:val="008C17AD"/>
    <w:rsid w:val="008C2AFB"/>
    <w:rsid w:val="008F004B"/>
    <w:rsid w:val="008F44B5"/>
    <w:rsid w:val="00900508"/>
    <w:rsid w:val="009106E6"/>
    <w:rsid w:val="00914443"/>
    <w:rsid w:val="00921ACD"/>
    <w:rsid w:val="00974232"/>
    <w:rsid w:val="009841AF"/>
    <w:rsid w:val="009A38DE"/>
    <w:rsid w:val="009B1972"/>
    <w:rsid w:val="009E6909"/>
    <w:rsid w:val="009F1418"/>
    <w:rsid w:val="009F243D"/>
    <w:rsid w:val="009F3EFD"/>
    <w:rsid w:val="009F4282"/>
    <w:rsid w:val="00A15EA5"/>
    <w:rsid w:val="00A47C92"/>
    <w:rsid w:val="00A579F8"/>
    <w:rsid w:val="00A64785"/>
    <w:rsid w:val="00A75BB9"/>
    <w:rsid w:val="00A809E1"/>
    <w:rsid w:val="00A80FBA"/>
    <w:rsid w:val="00A915EA"/>
    <w:rsid w:val="00AA0F13"/>
    <w:rsid w:val="00AA5679"/>
    <w:rsid w:val="00AA5FAE"/>
    <w:rsid w:val="00AD505C"/>
    <w:rsid w:val="00AE0D34"/>
    <w:rsid w:val="00AF2D96"/>
    <w:rsid w:val="00B0004A"/>
    <w:rsid w:val="00B1612F"/>
    <w:rsid w:val="00B20EB9"/>
    <w:rsid w:val="00B55219"/>
    <w:rsid w:val="00B629CB"/>
    <w:rsid w:val="00B638F0"/>
    <w:rsid w:val="00B647F4"/>
    <w:rsid w:val="00B832CD"/>
    <w:rsid w:val="00B86D49"/>
    <w:rsid w:val="00BA70CC"/>
    <w:rsid w:val="00BC2D7A"/>
    <w:rsid w:val="00BC5073"/>
    <w:rsid w:val="00BC61C7"/>
    <w:rsid w:val="00BC6DA8"/>
    <w:rsid w:val="00BF02F4"/>
    <w:rsid w:val="00BF7B90"/>
    <w:rsid w:val="00C0691D"/>
    <w:rsid w:val="00C143EB"/>
    <w:rsid w:val="00C223BD"/>
    <w:rsid w:val="00C30E21"/>
    <w:rsid w:val="00CC3D96"/>
    <w:rsid w:val="00CC443F"/>
    <w:rsid w:val="00CD058F"/>
    <w:rsid w:val="00D12D05"/>
    <w:rsid w:val="00D25C6F"/>
    <w:rsid w:val="00D27289"/>
    <w:rsid w:val="00D37C4F"/>
    <w:rsid w:val="00D41EA4"/>
    <w:rsid w:val="00D50E0E"/>
    <w:rsid w:val="00D710DA"/>
    <w:rsid w:val="00D8347C"/>
    <w:rsid w:val="00D9127E"/>
    <w:rsid w:val="00DA64D6"/>
    <w:rsid w:val="00DB02F9"/>
    <w:rsid w:val="00DC00E4"/>
    <w:rsid w:val="00DC3209"/>
    <w:rsid w:val="00DC7CC8"/>
    <w:rsid w:val="00DD0D46"/>
    <w:rsid w:val="00DD29A6"/>
    <w:rsid w:val="00DF07D8"/>
    <w:rsid w:val="00E04624"/>
    <w:rsid w:val="00E07CD8"/>
    <w:rsid w:val="00E24535"/>
    <w:rsid w:val="00E30F01"/>
    <w:rsid w:val="00E34E53"/>
    <w:rsid w:val="00E35051"/>
    <w:rsid w:val="00E359D5"/>
    <w:rsid w:val="00E47A39"/>
    <w:rsid w:val="00E546B9"/>
    <w:rsid w:val="00E74C6E"/>
    <w:rsid w:val="00E85A0E"/>
    <w:rsid w:val="00E8766F"/>
    <w:rsid w:val="00E97492"/>
    <w:rsid w:val="00EA6A13"/>
    <w:rsid w:val="00EB0DB3"/>
    <w:rsid w:val="00EC3725"/>
    <w:rsid w:val="00EC396D"/>
    <w:rsid w:val="00ED186A"/>
    <w:rsid w:val="00ED61AF"/>
    <w:rsid w:val="00EF0F70"/>
    <w:rsid w:val="00EF737D"/>
    <w:rsid w:val="00EF783A"/>
    <w:rsid w:val="00F06AD1"/>
    <w:rsid w:val="00F10BD3"/>
    <w:rsid w:val="00F14DB8"/>
    <w:rsid w:val="00F47F8E"/>
    <w:rsid w:val="00F52ABD"/>
    <w:rsid w:val="00F53E75"/>
    <w:rsid w:val="00F909EB"/>
    <w:rsid w:val="00FD561B"/>
    <w:rsid w:val="00FE3A16"/>
    <w:rsid w:val="00FF1BC1"/>
    <w:rsid w:val="00FF1E97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3048A7B-FE8C-44A7-BFA7-B2D86DB1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09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21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2D210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D2105"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2D2105"/>
    <w:rPr>
      <w:rFonts w:cs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2D2105"/>
    <w:pPr>
      <w:spacing w:line="460" w:lineRule="atLeast"/>
      <w:ind w:firstLineChars="192" w:firstLine="461"/>
    </w:pPr>
    <w:rPr>
      <w:sz w:val="24"/>
    </w:rPr>
  </w:style>
  <w:style w:type="character" w:customStyle="1" w:styleId="a8">
    <w:name w:val="正文文本缩进 字符"/>
    <w:link w:val="a7"/>
    <w:uiPriority w:val="99"/>
    <w:locked/>
    <w:rsid w:val="002D2105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2D2105"/>
    <w:pPr>
      <w:spacing w:line="500" w:lineRule="atLeast"/>
    </w:pPr>
    <w:rPr>
      <w:rFonts w:ascii="宋体"/>
      <w:bCs/>
      <w:sz w:val="28"/>
    </w:rPr>
  </w:style>
  <w:style w:type="character" w:customStyle="1" w:styleId="aa">
    <w:name w:val="正文文本 字符"/>
    <w:link w:val="a9"/>
    <w:uiPriority w:val="99"/>
    <w:locked/>
    <w:rsid w:val="002D2105"/>
    <w:rPr>
      <w:rFonts w:ascii="宋体" w:eastAsia="宋体" w:hAnsi="Times New Roman" w:cs="Times New Roman"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D2105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2D2105"/>
    <w:rPr>
      <w:rFonts w:ascii="Times New Roman" w:eastAsia="宋体" w:hAnsi="Times New Roman" w:cs="Times New Roman"/>
      <w:sz w:val="18"/>
      <w:szCs w:val="18"/>
    </w:rPr>
  </w:style>
  <w:style w:type="character" w:styleId="ad">
    <w:name w:val="line number"/>
    <w:uiPriority w:val="99"/>
    <w:semiHidden/>
    <w:rsid w:val="00886BF3"/>
    <w:rPr>
      <w:rFonts w:cs="Times New Roman"/>
    </w:rPr>
  </w:style>
  <w:style w:type="paragraph" w:styleId="ae">
    <w:name w:val="List Paragraph"/>
    <w:basedOn w:val="a"/>
    <w:uiPriority w:val="99"/>
    <w:qFormat/>
    <w:rsid w:val="007471C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f">
    <w:name w:val="Date"/>
    <w:basedOn w:val="a"/>
    <w:next w:val="a"/>
    <w:link w:val="af0"/>
    <w:uiPriority w:val="99"/>
    <w:rsid w:val="00DC00E4"/>
    <w:pPr>
      <w:ind w:leftChars="2500" w:left="100"/>
    </w:pPr>
  </w:style>
  <w:style w:type="character" w:customStyle="1" w:styleId="af0">
    <w:name w:val="日期 字符"/>
    <w:link w:val="af"/>
    <w:uiPriority w:val="99"/>
    <w:semiHidden/>
    <w:locked/>
    <w:rsid w:val="00FE3A16"/>
    <w:rPr>
      <w:rFonts w:ascii="Times New Roman" w:eastAsia="仿宋_GB2312" w:hAnsi="Times New Roman" w:cs="Times New Roman"/>
      <w:sz w:val="21"/>
      <w:szCs w:val="21"/>
    </w:rPr>
  </w:style>
  <w:style w:type="character" w:customStyle="1" w:styleId="ff1">
    <w:name w:val="ff1"/>
    <w:rsid w:val="00C2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7169;&#26495;\&#26234;&#33021;&#32418;&#22836;\&#27169;&#26495;&#26234;&#33021;&#32418;&#22836;\&#20013;&#23665;&#22823;&#23398;&#19979;&#34892;&#25991;&#27169;&#264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49D7-0154-4917-AD67-2EAC54F0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中山大学下行文模板</Template>
  <TotalTime>0</TotalTime>
  <Pages>3</Pages>
  <Words>392</Words>
  <Characters>2238</Characters>
  <Application>Microsoft Office Word</Application>
  <DocSecurity>0</DocSecurity>
  <Lines>18</Lines>
  <Paragraphs>5</Paragraphs>
  <ScaleCrop>false</ScaleCrop>
  <Company>SYSU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cp:lastPrinted>2018-02-14T01:56:00Z</cp:lastPrinted>
  <dcterms:created xsi:type="dcterms:W3CDTF">2020-05-29T02:31:00Z</dcterms:created>
  <dcterms:modified xsi:type="dcterms:W3CDTF">2020-05-29T02:31:00Z</dcterms:modified>
</cp:coreProperties>
</file>